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47" w:rsidRDefault="00231147" w:rsidP="00231147">
      <w:pPr>
        <w:jc w:val="center"/>
      </w:pPr>
      <w:r>
        <w:rPr>
          <w:b/>
          <w:bCs/>
          <w:sz w:val="24"/>
          <w:szCs w:val="24"/>
        </w:rPr>
        <w:t>Informace o zpracování osobních údajů</w:t>
      </w:r>
    </w:p>
    <w:p w:rsidR="00231147" w:rsidRDefault="00231147" w:rsidP="00231147">
      <w:pPr>
        <w:jc w:val="both"/>
      </w:pPr>
      <w:r>
        <w:t xml:space="preserve">Křesťanský domov mládeže a školní jídelna u sv. Ludmily, s.r.o., IČO 274 43 108, se sídlem Francouzská 585/1, Vinohrady, 120 00 Praha 2 (dále jen správce), bude zpracovávat v souvislosti s poskytováním ubytování Vaše osobní údaje zadané ve formuláři a vyplňované do ubytovací knihy pro účely uzavření smlouvy, poskytnutí ubytování, odvodu místních poplatků, vyúčtování ceny ubytování, vedení účetnictví správce a ochrany zájmů správce v případě sporu nebo vzniku škody. Vstupy do budovy správce jsou rovněž monitorovány kamerovým systémem za účelem ochrany majetku a bezpečnosti ubytovaných. </w:t>
      </w:r>
    </w:p>
    <w:p w:rsidR="00231147" w:rsidRDefault="00231147" w:rsidP="00231147">
      <w:pPr>
        <w:jc w:val="both"/>
      </w:pPr>
      <w:r>
        <w:t>Titulem pro zpracování osobních údajů je plnění smluvní povinnosti, plnění zákonné povinnosti a ochrana oprávněných zájmů správce. Osobní údaje budou uchovávány po dobu 4 let od ukončení ubytování pro účely ochrany oprávněných zájmů správce a v nezbytném rozsahu po dobu 5 let od ukončení ubytování pro účely vedení účetnictví. Záznamy z bezpečnostních kamer nejsou uchovávány po dobu delší než jeden měsíc.</w:t>
      </w:r>
    </w:p>
    <w:p w:rsidR="00231147" w:rsidRDefault="00231147" w:rsidP="00231147">
      <w:pPr>
        <w:jc w:val="both"/>
        <w:rPr>
          <w:rFonts w:ascii="Calibri" w:hAnsi="Calibri" w:cs="Calibri"/>
          <w:color w:val="000000"/>
        </w:rPr>
      </w:pPr>
      <w:r>
        <w:t xml:space="preserve">Správce jmenoval pověřence pro ochranu osobních údajů, kterým je: </w:t>
      </w:r>
      <w:proofErr w:type="spellStart"/>
      <w:r>
        <w:rPr>
          <w:b/>
          <w:bCs/>
          <w:color w:val="000000"/>
        </w:rPr>
        <w:t>Lexius</w:t>
      </w:r>
      <w:proofErr w:type="spellEnd"/>
      <w:r>
        <w:rPr>
          <w:b/>
          <w:bCs/>
          <w:color w:val="000000"/>
        </w:rPr>
        <w:t xml:space="preserve"> advokáti s.r.o.  </w:t>
      </w:r>
      <w:r>
        <w:t xml:space="preserve">Pověřence můžete kontaktovat na telefonním čísle </w:t>
      </w:r>
      <w:r>
        <w:rPr>
          <w:color w:val="000000"/>
        </w:rPr>
        <w:t xml:space="preserve">+ 420 703 142 855 nebo na e-mailové adrese </w:t>
      </w:r>
      <w:hyperlink r:id="rId4" w:history="1">
        <w:r>
          <w:rPr>
            <w:rStyle w:val="Hypertextovodkaz"/>
          </w:rPr>
          <w:t>gdpr@lexius.cz</w:t>
        </w:r>
      </w:hyperlink>
      <w:r>
        <w:rPr>
          <w:color w:val="000000"/>
        </w:rPr>
        <w:t xml:space="preserve">.   </w:t>
      </w:r>
    </w:p>
    <w:p w:rsidR="00C54DB5" w:rsidRDefault="00C54DB5">
      <w:bookmarkStart w:id="0" w:name="_GoBack"/>
      <w:bookmarkEnd w:id="0"/>
    </w:p>
    <w:sectPr w:rsidR="00C5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7"/>
    <w:rsid w:val="00231147"/>
    <w:rsid w:val="00C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F19F30-A6B5-4EA1-B9B7-96479C1A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14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lexi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2021-10-06T11:50:00Z</dcterms:created>
  <dcterms:modified xsi:type="dcterms:W3CDTF">2021-10-06T11:50:00Z</dcterms:modified>
</cp:coreProperties>
</file>